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880146">
      <w:pPr>
        <w:spacing w:line="700" w:lineRule="exact"/>
        <w:jc w:val="center"/>
        <w:rPr>
          <w:rFonts w:hint="default" w:ascii="小标宋" w:hAnsi="黑体" w:eastAsia="小标宋" w:cs="宋体"/>
          <w:kern w:val="0"/>
          <w:sz w:val="44"/>
          <w:szCs w:val="44"/>
          <w:lang w:val="en-US" w:eastAsia="zh-CN"/>
        </w:rPr>
      </w:pPr>
      <w:r>
        <w:rPr>
          <w:rFonts w:hint="default" w:ascii="小标宋" w:hAnsi="黑体" w:eastAsia="小标宋" w:cs="宋体"/>
          <w:kern w:val="0"/>
          <w:sz w:val="44"/>
          <w:szCs w:val="44"/>
        </w:rPr>
        <w:t>关于</w:t>
      </w:r>
      <w:r>
        <w:rPr>
          <w:rFonts w:hint="eastAsia" w:ascii="小标宋" w:hAnsi="黑体" w:eastAsia="小标宋" w:cs="宋体"/>
          <w:kern w:val="0"/>
          <w:sz w:val="44"/>
          <w:szCs w:val="44"/>
          <w:lang w:val="en-US" w:eastAsia="zh-CN"/>
        </w:rPr>
        <w:t>转发</w:t>
      </w:r>
      <w:r>
        <w:rPr>
          <w:rFonts w:hint="eastAsia" w:ascii="小标宋" w:hAnsi="黑体" w:eastAsia="小标宋" w:cs="宋体"/>
          <w:kern w:val="0"/>
          <w:sz w:val="44"/>
          <w:szCs w:val="44"/>
          <w:lang w:eastAsia="zh-CN"/>
        </w:rPr>
        <w:t>《北京市高等教育学会技术物资研究分会北京市高等教育学会实验室工作研究分会关于 2024年学术论文征集的通知》</w:t>
      </w:r>
      <w:r>
        <w:rPr>
          <w:rFonts w:hint="default" w:ascii="小标宋" w:hAnsi="黑体" w:eastAsia="小标宋" w:cs="宋体"/>
          <w:kern w:val="0"/>
          <w:sz w:val="44"/>
          <w:szCs w:val="44"/>
        </w:rPr>
        <w:t>的通知</w:t>
      </w:r>
    </w:p>
    <w:p w14:paraId="69474325">
      <w:pPr>
        <w:keepNext w:val="0"/>
        <w:keepLines w:val="0"/>
        <w:pageBreakBefore w:val="0"/>
        <w:tabs>
          <w:tab w:val="left" w:pos="681"/>
        </w:tabs>
        <w:kinsoku/>
        <w:wordWrap/>
        <w:overflowPunct/>
        <w:topLinePunct w:val="0"/>
        <w:autoSpaceDE/>
        <w:autoSpaceDN/>
        <w:bidi w:val="0"/>
        <w:adjustRightInd/>
        <w:snapToGrid/>
        <w:spacing w:beforeAutospacing="0" w:afterAutospacing="0" w:line="520" w:lineRule="exact"/>
        <w:jc w:val="left"/>
        <w:textAlignment w:val="auto"/>
        <w:rPr>
          <w:rFonts w:hint="default" w:ascii="Times New Roman" w:hAnsi="Times New Roman" w:eastAsia="仿宋_GB2312" w:cs="Times New Roman"/>
          <w:sz w:val="30"/>
          <w:szCs w:val="30"/>
          <w:lang w:val="en-US" w:eastAsia="zh-CN"/>
        </w:rPr>
      </w:pPr>
    </w:p>
    <w:p w14:paraId="5D0F8579">
      <w:pPr>
        <w:keepNext w:val="0"/>
        <w:keepLines w:val="0"/>
        <w:pageBreakBefore w:val="0"/>
        <w:tabs>
          <w:tab w:val="left" w:pos="681"/>
        </w:tabs>
        <w:kinsoku/>
        <w:wordWrap/>
        <w:overflowPunct/>
        <w:topLinePunct w:val="0"/>
        <w:autoSpaceDE/>
        <w:autoSpaceDN/>
        <w:bidi w:val="0"/>
        <w:adjustRightInd/>
        <w:snapToGrid/>
        <w:spacing w:beforeAutospacing="0" w:afterAutospacing="0" w:line="520" w:lineRule="exact"/>
        <w:jc w:val="left"/>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sz w:val="30"/>
          <w:szCs w:val="30"/>
          <w:lang w:val="en-US" w:eastAsia="zh-CN"/>
        </w:rPr>
        <w:t>各单位：</w:t>
      </w:r>
    </w:p>
    <w:p w14:paraId="0ED1AC07">
      <w:pPr>
        <w:keepNext w:val="0"/>
        <w:keepLines w:val="0"/>
        <w:pageBreakBefore w:val="0"/>
        <w:tabs>
          <w:tab w:val="left" w:pos="681"/>
        </w:tabs>
        <w:kinsoku/>
        <w:wordWrap/>
        <w:overflowPunct/>
        <w:topLinePunct w:val="0"/>
        <w:autoSpaceDE/>
        <w:autoSpaceDN/>
        <w:bidi w:val="0"/>
        <w:adjustRightInd/>
        <w:snapToGrid/>
        <w:spacing w:beforeAutospacing="0" w:afterAutospacing="0" w:line="520" w:lineRule="exact"/>
        <w:ind w:firstLine="600" w:firstLineChars="200"/>
        <w:jc w:val="left"/>
        <w:textAlignment w:val="auto"/>
        <w:rPr>
          <w:rFonts w:hint="default" w:ascii="Times New Roman" w:hAnsi="Times New Roman" w:eastAsia="仿宋_GB2312" w:cs="Times New Roman"/>
          <w:sz w:val="30"/>
          <w:szCs w:val="30"/>
          <w:highlight w:val="none"/>
        </w:rPr>
      </w:pPr>
      <w:r>
        <w:rPr>
          <w:rFonts w:hint="default" w:ascii="Times New Roman" w:hAnsi="Times New Roman" w:eastAsia="仿宋_GB2312" w:cs="Times New Roman"/>
          <w:sz w:val="30"/>
          <w:szCs w:val="30"/>
          <w:highlight w:val="none"/>
        </w:rPr>
        <w:t>为更好促进高校间工作融合交流，202</w:t>
      </w:r>
      <w:r>
        <w:rPr>
          <w:rFonts w:hint="eastAsia" w:ascii="Times New Roman" w:hAnsi="Times New Roman" w:eastAsia="仿宋_GB2312" w:cs="Times New Roman"/>
          <w:sz w:val="30"/>
          <w:szCs w:val="30"/>
          <w:highlight w:val="none"/>
          <w:lang w:val="en-US" w:eastAsia="zh-CN"/>
        </w:rPr>
        <w:t>4</w:t>
      </w:r>
      <w:r>
        <w:rPr>
          <w:rFonts w:hint="default" w:ascii="Times New Roman" w:hAnsi="Times New Roman" w:eastAsia="仿宋_GB2312" w:cs="Times New Roman"/>
          <w:sz w:val="30"/>
          <w:szCs w:val="30"/>
          <w:highlight w:val="none"/>
        </w:rPr>
        <w:t>年北京市高等教育学会技术物资研究分会、实验室工作研究分会</w:t>
      </w:r>
      <w:r>
        <w:rPr>
          <w:rFonts w:hint="eastAsia" w:ascii="Times New Roman" w:hAnsi="Times New Roman" w:eastAsia="仿宋_GB2312" w:cs="Times New Roman"/>
          <w:sz w:val="30"/>
          <w:szCs w:val="30"/>
          <w:highlight w:val="none"/>
          <w:lang w:eastAsia="zh-CN"/>
        </w:rPr>
        <w:t>（</w:t>
      </w:r>
      <w:r>
        <w:rPr>
          <w:rFonts w:hint="eastAsia" w:ascii="Times New Roman" w:hAnsi="Times New Roman" w:eastAsia="仿宋_GB2312" w:cs="Times New Roman"/>
          <w:sz w:val="30"/>
          <w:szCs w:val="30"/>
          <w:highlight w:val="none"/>
          <w:lang w:val="en-US" w:eastAsia="zh-CN"/>
        </w:rPr>
        <w:t>以下简称研究分会</w:t>
      </w:r>
      <w:r>
        <w:rPr>
          <w:rFonts w:hint="eastAsia"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sz w:val="30"/>
          <w:szCs w:val="30"/>
          <w:highlight w:val="none"/>
        </w:rPr>
        <w:t>联合开展学术论文征集工作，现将《北京市高等教育学会技术物资研究分会、北京市高等教育学会实验室工作研究分会关于202</w:t>
      </w:r>
      <w:r>
        <w:rPr>
          <w:rFonts w:hint="eastAsia" w:ascii="Times New Roman" w:hAnsi="Times New Roman" w:eastAsia="仿宋_GB2312" w:cs="Times New Roman"/>
          <w:sz w:val="30"/>
          <w:szCs w:val="30"/>
          <w:highlight w:val="none"/>
          <w:lang w:val="en-US" w:eastAsia="zh-CN"/>
        </w:rPr>
        <w:t>4</w:t>
      </w:r>
      <w:r>
        <w:rPr>
          <w:rFonts w:hint="default" w:ascii="Times New Roman" w:hAnsi="Times New Roman" w:eastAsia="仿宋_GB2312" w:cs="Times New Roman"/>
          <w:sz w:val="30"/>
          <w:szCs w:val="30"/>
          <w:highlight w:val="none"/>
        </w:rPr>
        <w:t>年学术论文征集通知》</w:t>
      </w:r>
      <w:r>
        <w:rPr>
          <w:rFonts w:hint="eastAsia"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sz w:val="30"/>
          <w:szCs w:val="30"/>
          <w:highlight w:val="none"/>
        </w:rPr>
        <w:t>京技资〔202</w:t>
      </w:r>
      <w:r>
        <w:rPr>
          <w:rFonts w:hint="eastAsia" w:ascii="Times New Roman" w:hAnsi="Times New Roman" w:eastAsia="仿宋_GB2312" w:cs="Times New Roman"/>
          <w:sz w:val="30"/>
          <w:szCs w:val="30"/>
          <w:highlight w:val="none"/>
          <w:lang w:val="en-US" w:eastAsia="zh-CN"/>
        </w:rPr>
        <w:t>4</w:t>
      </w:r>
      <w:r>
        <w:rPr>
          <w:rFonts w:hint="default" w:ascii="Times New Roman" w:hAnsi="Times New Roman" w:eastAsia="仿宋_GB2312" w:cs="Times New Roman"/>
          <w:sz w:val="30"/>
          <w:szCs w:val="30"/>
          <w:highlight w:val="none"/>
        </w:rPr>
        <w:t>〕</w:t>
      </w:r>
      <w:r>
        <w:rPr>
          <w:rFonts w:hint="eastAsia" w:ascii="Times New Roman" w:hAnsi="Times New Roman" w:eastAsia="仿宋_GB2312" w:cs="Times New Roman"/>
          <w:sz w:val="30"/>
          <w:szCs w:val="30"/>
          <w:highlight w:val="none"/>
          <w:lang w:val="en-US" w:eastAsia="zh-CN"/>
        </w:rPr>
        <w:t>14</w:t>
      </w:r>
      <w:r>
        <w:rPr>
          <w:rFonts w:hint="default" w:ascii="Times New Roman" w:hAnsi="Times New Roman" w:eastAsia="仿宋_GB2312" w:cs="Times New Roman"/>
          <w:sz w:val="30"/>
          <w:szCs w:val="30"/>
          <w:highlight w:val="none"/>
        </w:rPr>
        <w:t>号、京实发〔202</w:t>
      </w:r>
      <w:r>
        <w:rPr>
          <w:rFonts w:hint="eastAsia" w:ascii="Times New Roman" w:hAnsi="Times New Roman" w:eastAsia="仿宋_GB2312" w:cs="Times New Roman"/>
          <w:sz w:val="30"/>
          <w:szCs w:val="30"/>
          <w:highlight w:val="none"/>
          <w:lang w:val="en-US" w:eastAsia="zh-CN"/>
        </w:rPr>
        <w:t>4</w:t>
      </w:r>
      <w:r>
        <w:rPr>
          <w:rFonts w:hint="default" w:ascii="Times New Roman" w:hAnsi="Times New Roman" w:eastAsia="仿宋_GB2312" w:cs="Times New Roman"/>
          <w:sz w:val="30"/>
          <w:szCs w:val="30"/>
          <w:highlight w:val="none"/>
        </w:rPr>
        <w:t>〕</w:t>
      </w:r>
      <w:r>
        <w:rPr>
          <w:rFonts w:hint="eastAsia" w:ascii="Times New Roman" w:hAnsi="Times New Roman" w:eastAsia="仿宋_GB2312" w:cs="Times New Roman"/>
          <w:sz w:val="30"/>
          <w:szCs w:val="30"/>
          <w:highlight w:val="none"/>
          <w:lang w:val="en-US" w:eastAsia="zh-CN"/>
        </w:rPr>
        <w:t>4</w:t>
      </w:r>
      <w:r>
        <w:rPr>
          <w:rFonts w:hint="default" w:ascii="Times New Roman" w:hAnsi="Times New Roman" w:eastAsia="仿宋_GB2312" w:cs="Times New Roman"/>
          <w:sz w:val="30"/>
          <w:szCs w:val="30"/>
          <w:highlight w:val="none"/>
        </w:rPr>
        <w:t>号</w:t>
      </w:r>
      <w:r>
        <w:rPr>
          <w:rFonts w:hint="eastAsia"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sz w:val="30"/>
          <w:szCs w:val="30"/>
          <w:highlight w:val="none"/>
        </w:rPr>
        <w:t>转发你们，请各单位按照文件要求认真组织好本单位教师的征文工作，具体要求如下：</w:t>
      </w:r>
    </w:p>
    <w:p w14:paraId="3470E1EB">
      <w:pPr>
        <w:keepNext w:val="0"/>
        <w:keepLines w:val="0"/>
        <w:pageBreakBefore w:val="0"/>
        <w:tabs>
          <w:tab w:val="left" w:pos="711"/>
        </w:tabs>
        <w:kinsoku/>
        <w:wordWrap/>
        <w:overflowPunct/>
        <w:topLinePunct w:val="0"/>
        <w:autoSpaceDE/>
        <w:autoSpaceDN/>
        <w:bidi w:val="0"/>
        <w:adjustRightInd/>
        <w:snapToGrid/>
        <w:spacing w:beforeAutospacing="0" w:afterAutospacing="0" w:line="520" w:lineRule="exact"/>
        <w:ind w:firstLine="602" w:firstLineChars="200"/>
        <w:jc w:val="left"/>
        <w:textAlignment w:val="auto"/>
        <w:rPr>
          <w:rFonts w:hint="default" w:ascii="Times New Roman" w:hAnsi="Times New Roman" w:eastAsia="仿宋_GB2312" w:cs="Times New Roman"/>
          <w:b/>
          <w:bCs/>
          <w:kern w:val="2"/>
          <w:sz w:val="30"/>
          <w:szCs w:val="30"/>
          <w:highlight w:val="none"/>
          <w:lang w:val="en-US" w:eastAsia="zh-CN" w:bidi="ar-SA"/>
        </w:rPr>
      </w:pPr>
      <w:r>
        <w:rPr>
          <w:rFonts w:hint="default" w:ascii="Times New Roman" w:hAnsi="Times New Roman" w:eastAsia="仿宋_GB2312" w:cs="Times New Roman"/>
          <w:b/>
          <w:bCs/>
          <w:kern w:val="2"/>
          <w:sz w:val="30"/>
          <w:szCs w:val="30"/>
          <w:highlight w:val="none"/>
          <w:lang w:val="en-US" w:eastAsia="zh-CN" w:bidi="ar-SA"/>
        </w:rPr>
        <w:t>一、</w:t>
      </w:r>
      <w:r>
        <w:rPr>
          <w:rFonts w:hint="eastAsia" w:ascii="Times New Roman" w:hAnsi="Times New Roman" w:eastAsia="仿宋_GB2312" w:cs="Times New Roman"/>
          <w:b/>
          <w:bCs/>
          <w:kern w:val="2"/>
          <w:sz w:val="30"/>
          <w:szCs w:val="30"/>
          <w:highlight w:val="none"/>
          <w:lang w:val="en-US" w:eastAsia="zh-CN" w:bidi="ar-SA"/>
        </w:rPr>
        <w:t>提交时间</w:t>
      </w:r>
    </w:p>
    <w:p w14:paraId="3E026A5A">
      <w:pPr>
        <w:keepNext w:val="0"/>
        <w:keepLines w:val="0"/>
        <w:pageBreakBefore w:val="0"/>
        <w:tabs>
          <w:tab w:val="left" w:pos="733"/>
        </w:tabs>
        <w:kinsoku/>
        <w:wordWrap/>
        <w:overflowPunct/>
        <w:topLinePunct w:val="0"/>
        <w:autoSpaceDE/>
        <w:autoSpaceDN/>
        <w:bidi w:val="0"/>
        <w:adjustRightInd/>
        <w:snapToGrid/>
        <w:spacing w:beforeAutospacing="0" w:afterAutospacing="0" w:line="520" w:lineRule="exact"/>
        <w:ind w:firstLine="600" w:firstLineChars="200"/>
        <w:jc w:val="left"/>
        <w:textAlignment w:val="auto"/>
        <w:rPr>
          <w:rFonts w:hint="default" w:ascii="Times New Roman" w:hAnsi="Times New Roman" w:eastAsia="仿宋_GB2312" w:cs="Times New Roman"/>
          <w:kern w:val="2"/>
          <w:sz w:val="30"/>
          <w:szCs w:val="30"/>
          <w:highlight w:val="none"/>
          <w:lang w:val="en-US" w:eastAsia="zh-CN" w:bidi="ar-SA"/>
        </w:rPr>
      </w:pPr>
      <w:r>
        <w:rPr>
          <w:rFonts w:hint="default" w:ascii="Times New Roman" w:hAnsi="Times New Roman" w:eastAsia="仿宋_GB2312" w:cs="Times New Roman"/>
          <w:kern w:val="2"/>
          <w:sz w:val="30"/>
          <w:szCs w:val="30"/>
          <w:highlight w:val="none"/>
          <w:lang w:val="en-US" w:eastAsia="zh-CN" w:bidi="ar-SA"/>
        </w:rPr>
        <w:t>202</w:t>
      </w:r>
      <w:r>
        <w:rPr>
          <w:rFonts w:hint="eastAsia" w:ascii="Times New Roman" w:hAnsi="Times New Roman" w:eastAsia="仿宋_GB2312" w:cs="Times New Roman"/>
          <w:kern w:val="2"/>
          <w:sz w:val="30"/>
          <w:szCs w:val="30"/>
          <w:highlight w:val="none"/>
          <w:lang w:val="en-US" w:eastAsia="zh-CN" w:bidi="ar-SA"/>
        </w:rPr>
        <w:t>4</w:t>
      </w:r>
      <w:r>
        <w:rPr>
          <w:rFonts w:hint="default" w:ascii="Times New Roman" w:hAnsi="Times New Roman" w:eastAsia="仿宋_GB2312" w:cs="Times New Roman"/>
          <w:kern w:val="2"/>
          <w:sz w:val="30"/>
          <w:szCs w:val="30"/>
          <w:highlight w:val="none"/>
          <w:lang w:val="en-US" w:eastAsia="zh-CN" w:bidi="ar-SA"/>
        </w:rPr>
        <w:t>年10月8日前，以学院、部门为单位统一报送论文材料电子版及《学术论文征集汇总表》</w:t>
      </w:r>
      <w:r>
        <w:rPr>
          <w:rFonts w:hint="eastAsia" w:ascii="Times New Roman" w:hAnsi="Times New Roman" w:eastAsia="仿宋_GB2312" w:cs="Times New Roman"/>
          <w:kern w:val="2"/>
          <w:sz w:val="30"/>
          <w:szCs w:val="30"/>
          <w:highlight w:val="none"/>
          <w:lang w:val="en-US" w:eastAsia="zh-CN" w:bidi="ar-SA"/>
        </w:rPr>
        <w:t>（</w:t>
      </w:r>
      <w:r>
        <w:rPr>
          <w:rFonts w:hint="default" w:ascii="Times New Roman" w:hAnsi="Times New Roman" w:eastAsia="仿宋_GB2312" w:cs="Times New Roman"/>
          <w:kern w:val="2"/>
          <w:sz w:val="30"/>
          <w:szCs w:val="30"/>
          <w:highlight w:val="none"/>
          <w:lang w:val="en-US" w:eastAsia="zh-CN" w:bidi="ar-SA"/>
        </w:rPr>
        <w:t>附件2</w:t>
      </w:r>
      <w:r>
        <w:rPr>
          <w:rFonts w:hint="eastAsia" w:ascii="Times New Roman" w:hAnsi="Times New Roman" w:eastAsia="仿宋_GB2312" w:cs="Times New Roman"/>
          <w:kern w:val="2"/>
          <w:sz w:val="30"/>
          <w:szCs w:val="30"/>
          <w:highlight w:val="none"/>
          <w:lang w:val="en-US" w:eastAsia="zh-CN" w:bidi="ar-SA"/>
        </w:rPr>
        <w:t>）</w:t>
      </w:r>
      <w:r>
        <w:rPr>
          <w:rFonts w:hint="default" w:ascii="Times New Roman" w:hAnsi="Times New Roman" w:eastAsia="仿宋_GB2312" w:cs="Times New Roman"/>
          <w:kern w:val="2"/>
          <w:sz w:val="30"/>
          <w:szCs w:val="30"/>
          <w:highlight w:val="none"/>
          <w:lang w:val="en-US" w:eastAsia="zh-CN" w:bidi="ar-SA"/>
        </w:rPr>
        <w:t>，电子邮箱地址：sysc@bjfu.edu.cn</w:t>
      </w:r>
      <w:r>
        <w:rPr>
          <w:rFonts w:hint="eastAsia" w:ascii="Times New Roman" w:hAnsi="Times New Roman" w:eastAsia="仿宋_GB2312" w:cs="Times New Roman"/>
          <w:kern w:val="2"/>
          <w:sz w:val="30"/>
          <w:szCs w:val="30"/>
          <w:highlight w:val="none"/>
          <w:lang w:val="en-US" w:eastAsia="zh-CN" w:bidi="ar-SA"/>
        </w:rPr>
        <w:t>。</w:t>
      </w:r>
    </w:p>
    <w:p w14:paraId="48029750">
      <w:pPr>
        <w:keepNext w:val="0"/>
        <w:keepLines w:val="0"/>
        <w:pageBreakBefore w:val="0"/>
        <w:tabs>
          <w:tab w:val="left" w:pos="733"/>
        </w:tabs>
        <w:kinsoku/>
        <w:wordWrap/>
        <w:overflowPunct/>
        <w:topLinePunct w:val="0"/>
        <w:autoSpaceDE/>
        <w:autoSpaceDN/>
        <w:bidi w:val="0"/>
        <w:adjustRightInd/>
        <w:snapToGrid/>
        <w:spacing w:beforeAutospacing="0" w:afterAutospacing="0" w:line="520" w:lineRule="exact"/>
        <w:ind w:firstLine="602" w:firstLineChars="200"/>
        <w:jc w:val="left"/>
        <w:textAlignment w:val="auto"/>
        <w:rPr>
          <w:rFonts w:hint="default" w:ascii="Times New Roman" w:hAnsi="Times New Roman" w:eastAsia="仿宋_GB2312" w:cs="Times New Roman"/>
          <w:b/>
          <w:bCs/>
          <w:kern w:val="2"/>
          <w:sz w:val="30"/>
          <w:szCs w:val="30"/>
          <w:highlight w:val="none"/>
          <w:lang w:val="en-US" w:eastAsia="zh-CN" w:bidi="ar-SA"/>
        </w:rPr>
      </w:pPr>
      <w:r>
        <w:rPr>
          <w:rFonts w:hint="default" w:ascii="Times New Roman" w:hAnsi="Times New Roman" w:eastAsia="仿宋_GB2312" w:cs="Times New Roman"/>
          <w:b/>
          <w:bCs/>
          <w:kern w:val="2"/>
          <w:sz w:val="30"/>
          <w:szCs w:val="30"/>
          <w:highlight w:val="none"/>
          <w:lang w:val="en-US" w:eastAsia="zh-CN" w:bidi="ar-SA"/>
        </w:rPr>
        <w:t>二、格式审核</w:t>
      </w:r>
    </w:p>
    <w:p w14:paraId="73667C02">
      <w:pPr>
        <w:keepNext w:val="0"/>
        <w:keepLines w:val="0"/>
        <w:pageBreakBefore w:val="0"/>
        <w:tabs>
          <w:tab w:val="left" w:pos="733"/>
        </w:tabs>
        <w:kinsoku/>
        <w:wordWrap/>
        <w:overflowPunct/>
        <w:topLinePunct w:val="0"/>
        <w:autoSpaceDE/>
        <w:autoSpaceDN/>
        <w:bidi w:val="0"/>
        <w:adjustRightInd/>
        <w:snapToGrid/>
        <w:spacing w:beforeAutospacing="0" w:afterAutospacing="0" w:line="520" w:lineRule="exact"/>
        <w:ind w:firstLine="600" w:firstLineChars="200"/>
        <w:jc w:val="left"/>
        <w:textAlignment w:val="auto"/>
        <w:rPr>
          <w:rFonts w:hint="default" w:ascii="Times New Roman" w:hAnsi="Times New Roman" w:eastAsia="仿宋_GB2312" w:cs="Times New Roman"/>
          <w:b/>
          <w:bCs/>
          <w:kern w:val="2"/>
          <w:sz w:val="30"/>
          <w:szCs w:val="30"/>
          <w:highlight w:val="none"/>
          <w:lang w:val="en-US" w:eastAsia="zh-CN" w:bidi="ar-SA"/>
        </w:rPr>
      </w:pPr>
      <w:r>
        <w:rPr>
          <w:rFonts w:hint="default" w:ascii="Times New Roman" w:hAnsi="Times New Roman" w:eastAsia="仿宋_GB2312" w:cs="Times New Roman"/>
          <w:kern w:val="2"/>
          <w:sz w:val="30"/>
          <w:szCs w:val="30"/>
          <w:highlight w:val="none"/>
          <w:lang w:val="en-US" w:eastAsia="zh-CN" w:bidi="ar-SA"/>
        </w:rPr>
        <w:t>各单位在提交论文前，请务必做好论文格式审核</w:t>
      </w:r>
      <w:r>
        <w:rPr>
          <w:rFonts w:hint="eastAsia" w:ascii="Times New Roman" w:hAnsi="Times New Roman" w:eastAsia="仿宋_GB2312" w:cs="Times New Roman"/>
          <w:kern w:val="2"/>
          <w:sz w:val="30"/>
          <w:szCs w:val="30"/>
          <w:highlight w:val="none"/>
          <w:lang w:val="en-US" w:eastAsia="zh-CN" w:bidi="ar-SA"/>
        </w:rPr>
        <w:t>（论文格式见附件3）</w:t>
      </w:r>
      <w:r>
        <w:rPr>
          <w:rFonts w:hint="default" w:ascii="Times New Roman" w:hAnsi="Times New Roman" w:eastAsia="仿宋_GB2312" w:cs="Times New Roman"/>
          <w:kern w:val="2"/>
          <w:sz w:val="30"/>
          <w:szCs w:val="30"/>
          <w:highlight w:val="none"/>
          <w:lang w:val="en-US" w:eastAsia="zh-CN" w:bidi="ar-SA"/>
        </w:rPr>
        <w:t xml:space="preserve">，电子文档命名规则为 </w:t>
      </w:r>
      <w:r>
        <w:rPr>
          <w:rFonts w:hint="eastAsia" w:ascii="Times New Roman" w:hAnsi="Times New Roman" w:eastAsia="仿宋_GB2312" w:cs="Times New Roman"/>
          <w:kern w:val="2"/>
          <w:sz w:val="30"/>
          <w:szCs w:val="30"/>
          <w:highlight w:val="none"/>
          <w:lang w:val="en-US" w:eastAsia="zh-CN" w:bidi="ar-SA"/>
        </w:rPr>
        <w:t>“</w:t>
      </w:r>
      <w:r>
        <w:rPr>
          <w:rFonts w:hint="default" w:ascii="Times New Roman" w:hAnsi="Times New Roman" w:eastAsia="仿宋_GB2312" w:cs="Times New Roman"/>
          <w:kern w:val="2"/>
          <w:sz w:val="30"/>
          <w:szCs w:val="30"/>
          <w:highlight w:val="none"/>
          <w:lang w:val="en-US" w:eastAsia="zh-CN" w:bidi="ar-SA"/>
        </w:rPr>
        <w:t>学院</w:t>
      </w:r>
      <w:r>
        <w:rPr>
          <w:rFonts w:hint="eastAsia" w:ascii="Times New Roman" w:hAnsi="Times New Roman" w:eastAsia="仿宋_GB2312" w:cs="Times New Roman"/>
          <w:kern w:val="2"/>
          <w:sz w:val="30"/>
          <w:szCs w:val="30"/>
          <w:highlight w:val="none"/>
          <w:lang w:val="en-US" w:eastAsia="zh-CN" w:bidi="ar-SA"/>
        </w:rPr>
        <w:t>或部门</w:t>
      </w:r>
      <w:r>
        <w:rPr>
          <w:rFonts w:hint="default" w:ascii="Times New Roman" w:hAnsi="Times New Roman" w:eastAsia="仿宋_GB2312" w:cs="Times New Roman"/>
          <w:kern w:val="2"/>
          <w:sz w:val="30"/>
          <w:szCs w:val="30"/>
          <w:highlight w:val="none"/>
          <w:lang w:val="en-US" w:eastAsia="zh-CN" w:bidi="ar-SA"/>
        </w:rPr>
        <w:t>-第一作者-论文题目</w:t>
      </w:r>
      <w:r>
        <w:rPr>
          <w:rFonts w:hint="eastAsia" w:ascii="Times New Roman" w:hAnsi="Times New Roman" w:eastAsia="仿宋_GB2312" w:cs="Times New Roman"/>
          <w:kern w:val="2"/>
          <w:sz w:val="30"/>
          <w:szCs w:val="30"/>
          <w:highlight w:val="none"/>
          <w:lang w:val="en-US" w:eastAsia="zh-CN" w:bidi="ar-SA"/>
        </w:rPr>
        <w:t>”</w:t>
      </w:r>
      <w:r>
        <w:rPr>
          <w:rFonts w:hint="default" w:ascii="Times New Roman" w:hAnsi="Times New Roman" w:eastAsia="仿宋_GB2312" w:cs="Times New Roman"/>
          <w:kern w:val="2"/>
          <w:sz w:val="30"/>
          <w:szCs w:val="30"/>
          <w:highlight w:val="none"/>
          <w:lang w:val="en-US" w:eastAsia="zh-CN" w:bidi="ar-SA"/>
        </w:rPr>
        <w:t>，每篇论文需在首页附上《学术论文征集登记表》（附件</w:t>
      </w:r>
      <w:r>
        <w:rPr>
          <w:rFonts w:hint="eastAsia" w:ascii="Times New Roman" w:hAnsi="Times New Roman" w:eastAsia="仿宋_GB2312" w:cs="Times New Roman"/>
          <w:kern w:val="2"/>
          <w:sz w:val="30"/>
          <w:szCs w:val="30"/>
          <w:highlight w:val="none"/>
          <w:lang w:val="en-US" w:eastAsia="zh-CN" w:bidi="ar-SA"/>
        </w:rPr>
        <w:t>4</w:t>
      </w:r>
      <w:r>
        <w:rPr>
          <w:rFonts w:hint="default" w:ascii="Times New Roman" w:hAnsi="Times New Roman" w:eastAsia="仿宋_GB2312" w:cs="Times New Roman"/>
          <w:kern w:val="2"/>
          <w:sz w:val="30"/>
          <w:szCs w:val="30"/>
          <w:highlight w:val="none"/>
          <w:lang w:val="en-US" w:eastAsia="zh-CN" w:bidi="ar-SA"/>
        </w:rPr>
        <w:t>）。</w:t>
      </w:r>
    </w:p>
    <w:p w14:paraId="6FD2FDC8">
      <w:pPr>
        <w:keepNext w:val="0"/>
        <w:keepLines w:val="0"/>
        <w:pageBreakBefore w:val="0"/>
        <w:tabs>
          <w:tab w:val="left" w:pos="733"/>
        </w:tabs>
        <w:kinsoku/>
        <w:wordWrap/>
        <w:overflowPunct/>
        <w:topLinePunct w:val="0"/>
        <w:autoSpaceDE/>
        <w:autoSpaceDN/>
        <w:bidi w:val="0"/>
        <w:adjustRightInd/>
        <w:snapToGrid/>
        <w:spacing w:beforeAutospacing="0" w:afterAutospacing="0" w:line="520" w:lineRule="exact"/>
        <w:ind w:firstLine="602" w:firstLineChars="200"/>
        <w:jc w:val="left"/>
        <w:textAlignment w:val="auto"/>
        <w:rPr>
          <w:rFonts w:hint="default" w:ascii="Times New Roman" w:hAnsi="Times New Roman" w:eastAsia="仿宋_GB2312" w:cs="Times New Roman"/>
          <w:b/>
          <w:bCs/>
          <w:kern w:val="2"/>
          <w:sz w:val="30"/>
          <w:szCs w:val="30"/>
          <w:highlight w:val="none"/>
          <w:lang w:val="en-US" w:eastAsia="zh-CN" w:bidi="ar-SA"/>
        </w:rPr>
      </w:pPr>
      <w:r>
        <w:rPr>
          <w:rFonts w:hint="default" w:ascii="Times New Roman" w:hAnsi="Times New Roman" w:eastAsia="仿宋_GB2312" w:cs="Times New Roman"/>
          <w:b/>
          <w:bCs/>
          <w:kern w:val="2"/>
          <w:sz w:val="30"/>
          <w:szCs w:val="30"/>
          <w:highlight w:val="none"/>
          <w:lang w:val="en-US" w:eastAsia="zh-CN" w:bidi="ar-SA"/>
        </w:rPr>
        <w:t>三、成果补充说明</w:t>
      </w:r>
    </w:p>
    <w:p w14:paraId="79C75CB1">
      <w:pPr>
        <w:keepNext w:val="0"/>
        <w:keepLines w:val="0"/>
        <w:pageBreakBefore w:val="0"/>
        <w:tabs>
          <w:tab w:val="left" w:pos="733"/>
        </w:tabs>
        <w:kinsoku/>
        <w:wordWrap/>
        <w:overflowPunct/>
        <w:topLinePunct w:val="0"/>
        <w:autoSpaceDE/>
        <w:autoSpaceDN/>
        <w:bidi w:val="0"/>
        <w:adjustRightInd/>
        <w:snapToGrid/>
        <w:spacing w:beforeAutospacing="0" w:afterAutospacing="0" w:line="520" w:lineRule="exact"/>
        <w:ind w:firstLine="600" w:firstLineChars="200"/>
        <w:jc w:val="left"/>
        <w:textAlignment w:val="auto"/>
        <w:rPr>
          <w:rFonts w:hint="default" w:ascii="Times New Roman" w:hAnsi="Times New Roman" w:eastAsia="仿宋_GB2312" w:cs="Times New Roman"/>
          <w:kern w:val="2"/>
          <w:sz w:val="30"/>
          <w:szCs w:val="30"/>
          <w:highlight w:val="none"/>
          <w:lang w:val="en-US" w:eastAsia="zh-CN" w:bidi="ar-SA"/>
        </w:rPr>
      </w:pPr>
      <w:r>
        <w:rPr>
          <w:rFonts w:hint="default" w:ascii="Times New Roman" w:hAnsi="Times New Roman" w:eastAsia="仿宋_GB2312" w:cs="Times New Roman"/>
          <w:kern w:val="2"/>
          <w:sz w:val="30"/>
          <w:szCs w:val="30"/>
          <w:highlight w:val="none"/>
          <w:lang w:val="en-US" w:eastAsia="zh-CN" w:bidi="ar-SA"/>
        </w:rPr>
        <w:t>此次征文，研究分会将对论文</w:t>
      </w:r>
      <w:r>
        <w:rPr>
          <w:rFonts w:hint="eastAsia" w:ascii="Times New Roman" w:hAnsi="Times New Roman" w:eastAsia="仿宋_GB2312" w:cs="Times New Roman"/>
          <w:kern w:val="2"/>
          <w:sz w:val="30"/>
          <w:szCs w:val="30"/>
          <w:highlight w:val="none"/>
          <w:lang w:val="en-US" w:eastAsia="zh-CN" w:bidi="ar-SA"/>
        </w:rPr>
        <w:t>组织</w:t>
      </w:r>
      <w:r>
        <w:rPr>
          <w:rFonts w:hint="default" w:ascii="Times New Roman" w:hAnsi="Times New Roman" w:eastAsia="仿宋_GB2312" w:cs="Times New Roman"/>
          <w:kern w:val="2"/>
          <w:sz w:val="30"/>
          <w:szCs w:val="30"/>
          <w:highlight w:val="none"/>
          <w:lang w:val="en-US" w:eastAsia="zh-CN" w:bidi="ar-SA"/>
        </w:rPr>
        <w:t xml:space="preserve">评审，对获得 </w:t>
      </w:r>
      <w:r>
        <w:rPr>
          <w:rFonts w:hint="eastAsia" w:ascii="Times New Roman" w:hAnsi="Times New Roman" w:eastAsia="仿宋_GB2312" w:cs="Times New Roman"/>
          <w:kern w:val="2"/>
          <w:sz w:val="30"/>
          <w:szCs w:val="30"/>
          <w:highlight w:val="none"/>
          <w:lang w:val="en-US" w:eastAsia="zh-CN" w:bidi="ar-SA"/>
        </w:rPr>
        <w:t>“</w:t>
      </w:r>
      <w:r>
        <w:rPr>
          <w:rFonts w:hint="default" w:ascii="Times New Roman" w:hAnsi="Times New Roman" w:eastAsia="仿宋_GB2312" w:cs="Times New Roman"/>
          <w:kern w:val="2"/>
          <w:sz w:val="30"/>
          <w:szCs w:val="30"/>
          <w:highlight w:val="none"/>
          <w:lang w:val="en-US" w:eastAsia="zh-CN" w:bidi="ar-SA"/>
        </w:rPr>
        <w:t>一等奖</w:t>
      </w:r>
      <w:r>
        <w:rPr>
          <w:rFonts w:hint="eastAsia" w:ascii="Times New Roman" w:hAnsi="Times New Roman" w:eastAsia="仿宋_GB2312" w:cs="Times New Roman"/>
          <w:kern w:val="2"/>
          <w:sz w:val="30"/>
          <w:szCs w:val="30"/>
          <w:highlight w:val="none"/>
          <w:lang w:val="en-US" w:eastAsia="zh-CN" w:bidi="ar-SA"/>
        </w:rPr>
        <w:t>”</w:t>
      </w:r>
      <w:r>
        <w:rPr>
          <w:rFonts w:hint="default" w:ascii="Times New Roman" w:hAnsi="Times New Roman" w:eastAsia="仿宋_GB2312" w:cs="Times New Roman"/>
          <w:kern w:val="2"/>
          <w:sz w:val="30"/>
          <w:szCs w:val="30"/>
          <w:highlight w:val="none"/>
          <w:lang w:val="en-US" w:eastAsia="zh-CN" w:bidi="ar-SA"/>
        </w:rPr>
        <w:t>且研究水平较高的论文成果，向国内核心期刊推荐发表，被推荐正式公开发表在核心期刊上与教育教学内容相关的论文，教务处将在职称评审时认定为教育教学研究论文。</w:t>
      </w:r>
    </w:p>
    <w:p w14:paraId="6F0FA1D2">
      <w:pPr>
        <w:keepNext w:val="0"/>
        <w:keepLines w:val="0"/>
        <w:pageBreakBefore w:val="0"/>
        <w:tabs>
          <w:tab w:val="left" w:pos="733"/>
        </w:tabs>
        <w:kinsoku/>
        <w:wordWrap/>
        <w:overflowPunct/>
        <w:topLinePunct w:val="0"/>
        <w:autoSpaceDE/>
        <w:autoSpaceDN/>
        <w:bidi w:val="0"/>
        <w:adjustRightInd/>
        <w:snapToGrid/>
        <w:spacing w:beforeAutospacing="0" w:afterAutospacing="0" w:line="520" w:lineRule="exact"/>
        <w:ind w:firstLine="600" w:firstLineChars="200"/>
        <w:jc w:val="left"/>
        <w:textAlignment w:val="auto"/>
        <w:rPr>
          <w:rFonts w:hint="default" w:ascii="Times New Roman" w:hAnsi="Times New Roman" w:eastAsia="仿宋_GB2312" w:cs="Times New Roman"/>
          <w:b w:val="0"/>
          <w:bCs w:val="0"/>
          <w:kern w:val="2"/>
          <w:sz w:val="30"/>
          <w:szCs w:val="30"/>
          <w:highlight w:val="none"/>
          <w:lang w:val="en-US" w:eastAsia="zh-CN" w:bidi="ar-SA"/>
        </w:rPr>
      </w:pPr>
      <w:r>
        <w:rPr>
          <w:rFonts w:hint="default" w:ascii="Times New Roman" w:hAnsi="Times New Roman" w:eastAsia="仿宋_GB2312" w:cs="Times New Roman"/>
          <w:b w:val="0"/>
          <w:bCs w:val="0"/>
          <w:kern w:val="2"/>
          <w:sz w:val="30"/>
          <w:szCs w:val="30"/>
          <w:highlight w:val="none"/>
          <w:lang w:val="en-US" w:eastAsia="zh-CN" w:bidi="ar-SA"/>
        </w:rPr>
        <w:t>本通知及附件可在实验室与设备管理处网站</w:t>
      </w:r>
      <w:r>
        <w:rPr>
          <w:rFonts w:hint="eastAsia" w:ascii="Times New Roman" w:hAnsi="Times New Roman" w:eastAsia="仿宋_GB2312" w:cs="Times New Roman"/>
          <w:b w:val="0"/>
          <w:bCs w:val="0"/>
          <w:kern w:val="2"/>
          <w:sz w:val="30"/>
          <w:szCs w:val="30"/>
          <w:highlight w:val="none"/>
          <w:lang w:val="en-US" w:eastAsia="zh-CN" w:bidi="ar-SA"/>
        </w:rPr>
        <w:t>“</w:t>
      </w:r>
      <w:r>
        <w:rPr>
          <w:rFonts w:hint="default" w:ascii="Times New Roman" w:hAnsi="Times New Roman" w:eastAsia="仿宋_GB2312" w:cs="Times New Roman"/>
          <w:b w:val="0"/>
          <w:bCs w:val="0"/>
          <w:kern w:val="2"/>
          <w:sz w:val="30"/>
          <w:szCs w:val="30"/>
          <w:highlight w:val="none"/>
          <w:lang w:val="en-US" w:eastAsia="zh-CN" w:bidi="ar-SA"/>
        </w:rPr>
        <w:t>通知公告</w:t>
      </w:r>
      <w:r>
        <w:rPr>
          <w:rFonts w:hint="eastAsia" w:ascii="Times New Roman" w:hAnsi="Times New Roman" w:eastAsia="仿宋_GB2312" w:cs="Times New Roman"/>
          <w:b w:val="0"/>
          <w:bCs w:val="0"/>
          <w:kern w:val="2"/>
          <w:sz w:val="30"/>
          <w:szCs w:val="30"/>
          <w:highlight w:val="none"/>
          <w:lang w:val="en-US" w:eastAsia="zh-CN" w:bidi="ar-SA"/>
        </w:rPr>
        <w:t>”</w:t>
      </w:r>
      <w:r>
        <w:rPr>
          <w:rFonts w:hint="default" w:ascii="Times New Roman" w:hAnsi="Times New Roman" w:eastAsia="仿宋_GB2312" w:cs="Times New Roman"/>
          <w:b w:val="0"/>
          <w:bCs w:val="0"/>
          <w:kern w:val="2"/>
          <w:sz w:val="30"/>
          <w:szCs w:val="30"/>
          <w:highlight w:val="none"/>
          <w:lang w:val="en-US" w:eastAsia="zh-CN" w:bidi="ar-SA"/>
        </w:rPr>
        <w:t>栏目、教务处</w:t>
      </w:r>
      <w:r>
        <w:rPr>
          <w:rFonts w:hint="eastAsia" w:ascii="Times New Roman" w:hAnsi="Times New Roman" w:eastAsia="仿宋_GB2312" w:cs="Times New Roman"/>
          <w:b w:val="0"/>
          <w:bCs w:val="0"/>
          <w:kern w:val="2"/>
          <w:sz w:val="30"/>
          <w:szCs w:val="30"/>
          <w:highlight w:val="none"/>
          <w:lang w:val="en-US" w:eastAsia="zh-CN" w:bidi="ar-SA"/>
        </w:rPr>
        <w:t>“</w:t>
      </w:r>
      <w:r>
        <w:rPr>
          <w:rFonts w:hint="default" w:ascii="Times New Roman" w:hAnsi="Times New Roman" w:eastAsia="仿宋_GB2312" w:cs="Times New Roman"/>
          <w:b w:val="0"/>
          <w:bCs w:val="0"/>
          <w:kern w:val="2"/>
          <w:sz w:val="30"/>
          <w:szCs w:val="30"/>
          <w:highlight w:val="none"/>
          <w:lang w:val="en-US" w:eastAsia="zh-CN" w:bidi="ar-SA"/>
        </w:rPr>
        <w:t>教改动态</w:t>
      </w:r>
      <w:r>
        <w:rPr>
          <w:rFonts w:hint="eastAsia" w:ascii="Times New Roman" w:hAnsi="Times New Roman" w:eastAsia="仿宋_GB2312" w:cs="Times New Roman"/>
          <w:b w:val="0"/>
          <w:bCs w:val="0"/>
          <w:kern w:val="2"/>
          <w:sz w:val="30"/>
          <w:szCs w:val="30"/>
          <w:highlight w:val="none"/>
          <w:lang w:val="en-US" w:eastAsia="zh-CN" w:bidi="ar-SA"/>
        </w:rPr>
        <w:t>”</w:t>
      </w:r>
      <w:r>
        <w:rPr>
          <w:rFonts w:hint="default" w:ascii="Times New Roman" w:hAnsi="Times New Roman" w:eastAsia="仿宋_GB2312" w:cs="Times New Roman"/>
          <w:b w:val="0"/>
          <w:bCs w:val="0"/>
          <w:kern w:val="2"/>
          <w:sz w:val="30"/>
          <w:szCs w:val="30"/>
          <w:highlight w:val="none"/>
          <w:lang w:val="en-US" w:eastAsia="zh-CN" w:bidi="ar-SA"/>
        </w:rPr>
        <w:t>栏目</w:t>
      </w:r>
      <w:r>
        <w:rPr>
          <w:rFonts w:hint="eastAsia" w:ascii="Times New Roman" w:hAnsi="Times New Roman" w:eastAsia="仿宋_GB2312" w:cs="Times New Roman"/>
          <w:b w:val="0"/>
          <w:bCs w:val="0"/>
          <w:kern w:val="2"/>
          <w:sz w:val="30"/>
          <w:szCs w:val="30"/>
          <w:highlight w:val="none"/>
          <w:lang w:val="en-US" w:eastAsia="zh-CN" w:bidi="ar-SA"/>
        </w:rPr>
        <w:t>、采购与招标管理中心“通知公告”栏目</w:t>
      </w:r>
      <w:r>
        <w:rPr>
          <w:rFonts w:hint="default" w:ascii="Times New Roman" w:hAnsi="Times New Roman" w:eastAsia="仿宋_GB2312" w:cs="Times New Roman"/>
          <w:b w:val="0"/>
          <w:bCs w:val="0"/>
          <w:kern w:val="2"/>
          <w:sz w:val="30"/>
          <w:szCs w:val="30"/>
          <w:highlight w:val="none"/>
          <w:lang w:val="en-US" w:eastAsia="zh-CN" w:bidi="ar-SA"/>
        </w:rPr>
        <w:t>和国有资产管理处</w:t>
      </w:r>
      <w:r>
        <w:rPr>
          <w:rFonts w:hint="eastAsia" w:ascii="Times New Roman" w:hAnsi="Times New Roman" w:eastAsia="仿宋_GB2312" w:cs="Times New Roman"/>
          <w:b w:val="0"/>
          <w:bCs w:val="0"/>
          <w:kern w:val="2"/>
          <w:sz w:val="30"/>
          <w:szCs w:val="30"/>
          <w:highlight w:val="none"/>
          <w:lang w:val="en-US" w:eastAsia="zh-CN" w:bidi="ar-SA"/>
        </w:rPr>
        <w:t>“</w:t>
      </w:r>
      <w:r>
        <w:rPr>
          <w:rFonts w:hint="default" w:ascii="Times New Roman" w:hAnsi="Times New Roman" w:eastAsia="仿宋_GB2312" w:cs="Times New Roman"/>
          <w:b w:val="0"/>
          <w:bCs w:val="0"/>
          <w:kern w:val="2"/>
          <w:sz w:val="30"/>
          <w:szCs w:val="30"/>
          <w:highlight w:val="none"/>
          <w:lang w:val="en-US" w:eastAsia="zh-CN" w:bidi="ar-SA"/>
        </w:rPr>
        <w:t>最新通知</w:t>
      </w:r>
      <w:r>
        <w:rPr>
          <w:rFonts w:hint="eastAsia" w:ascii="Times New Roman" w:hAnsi="Times New Roman" w:eastAsia="仿宋_GB2312" w:cs="Times New Roman"/>
          <w:b w:val="0"/>
          <w:bCs w:val="0"/>
          <w:kern w:val="2"/>
          <w:sz w:val="30"/>
          <w:szCs w:val="30"/>
          <w:highlight w:val="none"/>
          <w:lang w:val="en-US" w:eastAsia="zh-CN" w:bidi="ar-SA"/>
        </w:rPr>
        <w:t>”</w:t>
      </w:r>
      <w:r>
        <w:rPr>
          <w:rFonts w:hint="default" w:ascii="Times New Roman" w:hAnsi="Times New Roman" w:eastAsia="仿宋_GB2312" w:cs="Times New Roman"/>
          <w:b w:val="0"/>
          <w:bCs w:val="0"/>
          <w:kern w:val="2"/>
          <w:sz w:val="30"/>
          <w:szCs w:val="30"/>
          <w:highlight w:val="none"/>
          <w:lang w:val="en-US" w:eastAsia="zh-CN" w:bidi="ar-SA"/>
        </w:rPr>
        <w:t>栏目</w:t>
      </w:r>
      <w:bookmarkStart w:id="0" w:name="_GoBack"/>
      <w:bookmarkEnd w:id="0"/>
      <w:r>
        <w:rPr>
          <w:rFonts w:hint="default" w:ascii="Times New Roman" w:hAnsi="Times New Roman" w:eastAsia="仿宋_GB2312" w:cs="Times New Roman"/>
          <w:b w:val="0"/>
          <w:bCs w:val="0"/>
          <w:kern w:val="2"/>
          <w:sz w:val="30"/>
          <w:szCs w:val="30"/>
          <w:highlight w:val="none"/>
          <w:lang w:val="en-US" w:eastAsia="zh-CN" w:bidi="ar-SA"/>
        </w:rPr>
        <w:t>查询下载。</w:t>
      </w:r>
    </w:p>
    <w:p w14:paraId="34571BD0">
      <w:pPr>
        <w:keepNext w:val="0"/>
        <w:keepLines w:val="0"/>
        <w:pageBreakBefore w:val="0"/>
        <w:tabs>
          <w:tab w:val="left" w:pos="733"/>
        </w:tabs>
        <w:kinsoku/>
        <w:wordWrap/>
        <w:overflowPunct/>
        <w:topLinePunct w:val="0"/>
        <w:autoSpaceDE/>
        <w:autoSpaceDN/>
        <w:bidi w:val="0"/>
        <w:adjustRightInd/>
        <w:snapToGrid/>
        <w:spacing w:beforeAutospacing="0" w:afterAutospacing="0" w:line="520" w:lineRule="exact"/>
        <w:ind w:firstLine="600" w:firstLineChars="200"/>
        <w:jc w:val="left"/>
        <w:textAlignment w:val="auto"/>
        <w:rPr>
          <w:rFonts w:hint="default" w:ascii="Times New Roman" w:hAnsi="Times New Roman" w:eastAsia="仿宋_GB2312" w:cs="Times New Roman"/>
          <w:b w:val="0"/>
          <w:bCs w:val="0"/>
          <w:kern w:val="2"/>
          <w:sz w:val="30"/>
          <w:szCs w:val="30"/>
          <w:highlight w:val="yellow"/>
          <w:lang w:val="en-US" w:eastAsia="zh-CN" w:bidi="ar-SA"/>
        </w:rPr>
      </w:pPr>
    </w:p>
    <w:p w14:paraId="40D242A0">
      <w:pPr>
        <w:keepNext w:val="0"/>
        <w:keepLines w:val="0"/>
        <w:pageBreakBefore w:val="0"/>
        <w:tabs>
          <w:tab w:val="left" w:pos="733"/>
        </w:tabs>
        <w:kinsoku/>
        <w:wordWrap/>
        <w:overflowPunct/>
        <w:topLinePunct w:val="0"/>
        <w:autoSpaceDE/>
        <w:autoSpaceDN/>
        <w:bidi w:val="0"/>
        <w:adjustRightInd/>
        <w:snapToGrid/>
        <w:spacing w:beforeAutospacing="0" w:afterAutospacing="0" w:line="520" w:lineRule="exact"/>
        <w:ind w:firstLine="600" w:firstLineChars="200"/>
        <w:jc w:val="left"/>
        <w:textAlignment w:val="auto"/>
        <w:rPr>
          <w:rFonts w:hint="default" w:ascii="Times New Roman" w:hAnsi="Times New Roman" w:eastAsia="仿宋_GB2312" w:cs="Times New Roman"/>
          <w:b w:val="0"/>
          <w:bCs w:val="0"/>
          <w:kern w:val="2"/>
          <w:sz w:val="30"/>
          <w:szCs w:val="30"/>
          <w:highlight w:val="yellow"/>
          <w:lang w:val="en-US" w:eastAsia="zh-CN" w:bidi="ar-SA"/>
        </w:rPr>
      </w:pPr>
    </w:p>
    <w:p w14:paraId="427AA08D">
      <w:pPr>
        <w:keepNext w:val="0"/>
        <w:keepLines w:val="0"/>
        <w:pageBreakBefore w:val="0"/>
        <w:tabs>
          <w:tab w:val="left" w:pos="733"/>
        </w:tabs>
        <w:kinsoku/>
        <w:wordWrap/>
        <w:overflowPunct/>
        <w:topLinePunct w:val="0"/>
        <w:autoSpaceDE/>
        <w:autoSpaceDN/>
        <w:bidi w:val="0"/>
        <w:adjustRightInd/>
        <w:snapToGrid/>
        <w:spacing w:beforeAutospacing="0" w:afterAutospacing="0" w:line="520" w:lineRule="exact"/>
        <w:ind w:firstLine="600" w:firstLineChars="200"/>
        <w:jc w:val="left"/>
        <w:textAlignment w:val="auto"/>
        <w:rPr>
          <w:rFonts w:hint="default" w:ascii="Times New Roman" w:hAnsi="Times New Roman" w:eastAsia="仿宋_GB2312" w:cs="Times New Roman"/>
          <w:b w:val="0"/>
          <w:bCs w:val="0"/>
          <w:kern w:val="2"/>
          <w:sz w:val="30"/>
          <w:szCs w:val="30"/>
          <w:highlight w:val="yellow"/>
          <w:lang w:val="en-US" w:eastAsia="zh-CN" w:bidi="ar-SA"/>
        </w:rPr>
      </w:pPr>
    </w:p>
    <w:p w14:paraId="0D2BA43C">
      <w:pPr>
        <w:keepNext w:val="0"/>
        <w:keepLines w:val="0"/>
        <w:pageBreakBefore w:val="0"/>
        <w:tabs>
          <w:tab w:val="left" w:pos="733"/>
          <w:tab w:val="left" w:pos="6649"/>
        </w:tabs>
        <w:kinsoku/>
        <w:wordWrap/>
        <w:overflowPunct/>
        <w:topLinePunct w:val="0"/>
        <w:autoSpaceDE/>
        <w:autoSpaceDN/>
        <w:bidi w:val="0"/>
        <w:adjustRightInd/>
        <w:snapToGrid/>
        <w:spacing w:beforeAutospacing="0" w:afterAutospacing="0" w:line="520" w:lineRule="exact"/>
        <w:ind w:firstLine="602" w:firstLineChars="200"/>
        <w:jc w:val="left"/>
        <w:textAlignment w:val="auto"/>
        <w:rPr>
          <w:rFonts w:hint="default" w:ascii="Times New Roman" w:hAnsi="Times New Roman" w:eastAsia="仿宋_GB2312" w:cs="Times New Roman"/>
          <w:b/>
          <w:bCs/>
          <w:kern w:val="2"/>
          <w:sz w:val="30"/>
          <w:szCs w:val="30"/>
          <w:lang w:val="en-US" w:eastAsia="zh-CN" w:bidi="ar-SA"/>
        </w:rPr>
      </w:pPr>
      <w:r>
        <w:rPr>
          <w:rFonts w:hint="default" w:ascii="Times New Roman" w:hAnsi="Times New Roman" w:eastAsia="仿宋_GB2312" w:cs="Times New Roman"/>
          <w:b/>
          <w:bCs/>
          <w:kern w:val="2"/>
          <w:sz w:val="30"/>
          <w:szCs w:val="30"/>
          <w:lang w:val="en-US" w:eastAsia="zh-CN" w:bidi="ar-SA"/>
        </w:rPr>
        <w:t>联系人：实验室与设备管理处    张睿超</w:t>
      </w:r>
      <w:r>
        <w:rPr>
          <w:rFonts w:hint="eastAsia" w:ascii="Times New Roman" w:hAnsi="Times New Roman" w:eastAsia="仿宋_GB2312" w:cs="Times New Roman"/>
          <w:b/>
          <w:bCs/>
          <w:kern w:val="2"/>
          <w:sz w:val="30"/>
          <w:szCs w:val="30"/>
          <w:lang w:val="en-US" w:eastAsia="zh-CN" w:bidi="ar-SA"/>
        </w:rPr>
        <w:tab/>
      </w:r>
      <w:r>
        <w:rPr>
          <w:rFonts w:hint="eastAsia" w:ascii="Times New Roman" w:hAnsi="Times New Roman" w:eastAsia="仿宋_GB2312" w:cs="Times New Roman"/>
          <w:b/>
          <w:bCs/>
          <w:kern w:val="2"/>
          <w:sz w:val="30"/>
          <w:szCs w:val="30"/>
          <w:lang w:val="en-US" w:eastAsia="zh-CN" w:bidi="ar-SA"/>
        </w:rPr>
        <w:t>62336766</w:t>
      </w:r>
    </w:p>
    <w:p w14:paraId="71CBFDD5">
      <w:pPr>
        <w:keepNext w:val="0"/>
        <w:keepLines w:val="0"/>
        <w:pageBreakBefore w:val="0"/>
        <w:tabs>
          <w:tab w:val="left" w:pos="733"/>
        </w:tabs>
        <w:kinsoku/>
        <w:wordWrap/>
        <w:overflowPunct/>
        <w:topLinePunct w:val="0"/>
        <w:autoSpaceDE/>
        <w:autoSpaceDN/>
        <w:bidi w:val="0"/>
        <w:adjustRightInd/>
        <w:snapToGrid/>
        <w:spacing w:beforeAutospacing="0" w:afterAutospacing="0" w:line="520" w:lineRule="exact"/>
        <w:ind w:firstLine="602" w:firstLineChars="200"/>
        <w:jc w:val="left"/>
        <w:textAlignment w:val="auto"/>
        <w:rPr>
          <w:rFonts w:hint="default" w:ascii="Times New Roman" w:hAnsi="Times New Roman" w:eastAsia="仿宋_GB2312" w:cs="Times New Roman"/>
          <w:b/>
          <w:bCs/>
          <w:kern w:val="2"/>
          <w:sz w:val="30"/>
          <w:szCs w:val="30"/>
          <w:lang w:val="en-US" w:eastAsia="zh-CN" w:bidi="ar-SA"/>
        </w:rPr>
      </w:pPr>
      <w:r>
        <w:rPr>
          <w:rFonts w:hint="default" w:ascii="Times New Roman" w:hAnsi="Times New Roman" w:eastAsia="仿宋_GB2312" w:cs="Times New Roman"/>
          <w:b/>
          <w:bCs/>
          <w:kern w:val="2"/>
          <w:sz w:val="30"/>
          <w:szCs w:val="30"/>
          <w:lang w:val="en-US" w:eastAsia="zh-CN" w:bidi="ar-SA"/>
        </w:rPr>
        <w:t xml:space="preserve">        教务处               </w:t>
      </w:r>
      <w:r>
        <w:rPr>
          <w:rFonts w:hint="eastAsia" w:ascii="Times New Roman" w:hAnsi="Times New Roman" w:eastAsia="仿宋_GB2312" w:cs="Times New Roman"/>
          <w:b/>
          <w:bCs/>
          <w:kern w:val="2"/>
          <w:sz w:val="30"/>
          <w:szCs w:val="30"/>
          <w:lang w:val="en-US" w:eastAsia="zh-CN" w:bidi="ar-SA"/>
        </w:rPr>
        <w:t xml:space="preserve"> 黄娟      62338244</w:t>
      </w:r>
    </w:p>
    <w:p w14:paraId="6F87E123">
      <w:pPr>
        <w:keepNext w:val="0"/>
        <w:keepLines w:val="0"/>
        <w:pageBreakBefore w:val="0"/>
        <w:tabs>
          <w:tab w:val="left" w:pos="733"/>
        </w:tabs>
        <w:kinsoku/>
        <w:wordWrap/>
        <w:overflowPunct/>
        <w:topLinePunct w:val="0"/>
        <w:autoSpaceDE/>
        <w:autoSpaceDN/>
        <w:bidi w:val="0"/>
        <w:adjustRightInd/>
        <w:snapToGrid/>
        <w:spacing w:beforeAutospacing="0" w:afterAutospacing="0" w:line="520" w:lineRule="exact"/>
        <w:ind w:firstLine="1807" w:firstLineChars="600"/>
        <w:jc w:val="left"/>
        <w:textAlignment w:val="auto"/>
        <w:rPr>
          <w:rFonts w:hint="default" w:ascii="Times New Roman" w:hAnsi="Times New Roman" w:eastAsia="仿宋_GB2312" w:cs="Times New Roman"/>
          <w:b/>
          <w:bCs/>
          <w:kern w:val="2"/>
          <w:sz w:val="30"/>
          <w:szCs w:val="30"/>
          <w:lang w:val="en-US" w:eastAsia="zh-CN" w:bidi="ar-SA"/>
        </w:rPr>
      </w:pPr>
      <w:r>
        <w:rPr>
          <w:rFonts w:hint="eastAsia" w:ascii="Times New Roman" w:hAnsi="Times New Roman" w:eastAsia="仿宋_GB2312" w:cs="Times New Roman"/>
          <w:b/>
          <w:bCs/>
          <w:kern w:val="2"/>
          <w:sz w:val="30"/>
          <w:szCs w:val="30"/>
          <w:lang w:val="en-US" w:eastAsia="zh-CN" w:bidi="ar-SA"/>
        </w:rPr>
        <w:t>采购与招标管理中心    白玲      62337407</w:t>
      </w:r>
    </w:p>
    <w:p w14:paraId="2ABD1F5A">
      <w:pPr>
        <w:keepNext w:val="0"/>
        <w:keepLines w:val="0"/>
        <w:pageBreakBefore w:val="0"/>
        <w:tabs>
          <w:tab w:val="left" w:pos="733"/>
        </w:tabs>
        <w:kinsoku/>
        <w:wordWrap/>
        <w:overflowPunct/>
        <w:topLinePunct w:val="0"/>
        <w:autoSpaceDE/>
        <w:autoSpaceDN/>
        <w:bidi w:val="0"/>
        <w:adjustRightInd/>
        <w:snapToGrid/>
        <w:spacing w:beforeAutospacing="0" w:afterAutospacing="0" w:line="520" w:lineRule="exact"/>
        <w:ind w:firstLine="602" w:firstLineChars="200"/>
        <w:jc w:val="left"/>
        <w:textAlignment w:val="auto"/>
        <w:rPr>
          <w:rFonts w:hint="default" w:ascii="Times New Roman" w:hAnsi="Times New Roman" w:eastAsia="仿宋_GB2312" w:cs="Times New Roman"/>
          <w:b/>
          <w:bCs/>
          <w:kern w:val="2"/>
          <w:sz w:val="30"/>
          <w:szCs w:val="30"/>
          <w:lang w:val="en-US" w:eastAsia="zh-CN" w:bidi="ar-SA"/>
        </w:rPr>
      </w:pPr>
      <w:r>
        <w:rPr>
          <w:rFonts w:hint="default" w:ascii="Times New Roman" w:hAnsi="Times New Roman" w:eastAsia="仿宋_GB2312" w:cs="Times New Roman"/>
          <w:b/>
          <w:bCs/>
          <w:kern w:val="2"/>
          <w:sz w:val="30"/>
          <w:szCs w:val="30"/>
          <w:lang w:val="en-US" w:eastAsia="zh-CN" w:bidi="ar-SA"/>
        </w:rPr>
        <w:t xml:space="preserve">        国有资产管理处        </w:t>
      </w:r>
      <w:r>
        <w:rPr>
          <w:rFonts w:hint="eastAsia" w:ascii="Times New Roman" w:hAnsi="Times New Roman" w:eastAsia="仿宋_GB2312" w:cs="Times New Roman"/>
          <w:b/>
          <w:bCs/>
          <w:kern w:val="2"/>
          <w:sz w:val="30"/>
          <w:szCs w:val="30"/>
          <w:lang w:val="en-US" w:eastAsia="zh-CN" w:bidi="ar-SA"/>
        </w:rPr>
        <w:t>傅颖腾</w:t>
      </w:r>
      <w:r>
        <w:rPr>
          <w:rFonts w:hint="default" w:ascii="Times New Roman" w:hAnsi="Times New Roman" w:eastAsia="仿宋_GB2312" w:cs="Times New Roman"/>
          <w:b/>
          <w:bCs/>
          <w:kern w:val="2"/>
          <w:sz w:val="30"/>
          <w:szCs w:val="30"/>
          <w:lang w:val="en-US" w:eastAsia="zh-CN" w:bidi="ar-SA"/>
        </w:rPr>
        <w:t xml:space="preserve">    6233</w:t>
      </w:r>
      <w:r>
        <w:rPr>
          <w:rFonts w:hint="eastAsia" w:ascii="Times New Roman" w:hAnsi="Times New Roman" w:eastAsia="仿宋_GB2312" w:cs="Times New Roman"/>
          <w:b/>
          <w:bCs/>
          <w:kern w:val="2"/>
          <w:sz w:val="30"/>
          <w:szCs w:val="30"/>
          <w:lang w:val="en-US" w:eastAsia="zh-CN" w:bidi="ar-SA"/>
        </w:rPr>
        <w:t>8876</w:t>
      </w:r>
    </w:p>
    <w:p w14:paraId="59C6D24C">
      <w:pPr>
        <w:keepNext w:val="0"/>
        <w:keepLines w:val="0"/>
        <w:pageBreakBefore w:val="0"/>
        <w:tabs>
          <w:tab w:val="left" w:pos="733"/>
        </w:tabs>
        <w:kinsoku/>
        <w:wordWrap/>
        <w:overflowPunct/>
        <w:topLinePunct w:val="0"/>
        <w:autoSpaceDE/>
        <w:autoSpaceDN/>
        <w:bidi w:val="0"/>
        <w:adjustRightInd/>
        <w:snapToGrid/>
        <w:spacing w:beforeAutospacing="0" w:afterAutospacing="0" w:line="520" w:lineRule="exact"/>
        <w:ind w:firstLine="602" w:firstLineChars="200"/>
        <w:jc w:val="left"/>
        <w:textAlignment w:val="auto"/>
        <w:rPr>
          <w:rFonts w:hint="default" w:ascii="Times New Roman" w:hAnsi="Times New Roman" w:eastAsia="仿宋_GB2312" w:cs="Times New Roman"/>
          <w:b/>
          <w:bCs/>
          <w:kern w:val="2"/>
          <w:sz w:val="30"/>
          <w:szCs w:val="30"/>
          <w:lang w:val="en-US" w:eastAsia="zh-CN" w:bidi="ar-SA"/>
        </w:rPr>
      </w:pPr>
    </w:p>
    <w:p w14:paraId="0422CEF7">
      <w:pPr>
        <w:keepNext w:val="0"/>
        <w:keepLines w:val="0"/>
        <w:pageBreakBefore w:val="0"/>
        <w:tabs>
          <w:tab w:val="left" w:pos="733"/>
        </w:tabs>
        <w:kinsoku/>
        <w:wordWrap/>
        <w:overflowPunct/>
        <w:topLinePunct w:val="0"/>
        <w:autoSpaceDE/>
        <w:autoSpaceDN/>
        <w:bidi w:val="0"/>
        <w:adjustRightInd/>
        <w:snapToGrid/>
        <w:spacing w:beforeAutospacing="0" w:afterAutospacing="0" w:line="520" w:lineRule="exact"/>
        <w:ind w:firstLine="602" w:firstLineChars="200"/>
        <w:jc w:val="left"/>
        <w:textAlignment w:val="auto"/>
        <w:rPr>
          <w:rFonts w:hint="default" w:ascii="Times New Roman" w:hAnsi="Times New Roman" w:eastAsia="仿宋_GB2312" w:cs="Times New Roman"/>
          <w:b/>
          <w:bCs/>
          <w:kern w:val="2"/>
          <w:sz w:val="30"/>
          <w:szCs w:val="30"/>
          <w:lang w:val="en-US" w:eastAsia="zh-CN" w:bidi="ar-SA"/>
        </w:rPr>
      </w:pPr>
      <w:r>
        <w:rPr>
          <w:rFonts w:hint="default" w:ascii="Times New Roman" w:hAnsi="Times New Roman" w:eastAsia="仿宋_GB2312" w:cs="Times New Roman"/>
          <w:b/>
          <w:bCs/>
          <w:kern w:val="2"/>
          <w:sz w:val="30"/>
          <w:szCs w:val="30"/>
          <w:lang w:val="en-US" w:eastAsia="zh-CN" w:bidi="ar-SA"/>
        </w:rPr>
        <w:t xml:space="preserve"> </w:t>
      </w:r>
    </w:p>
    <w:p w14:paraId="684DEE06">
      <w:pPr>
        <w:keepNext w:val="0"/>
        <w:keepLines w:val="0"/>
        <w:pageBreakBefore w:val="0"/>
        <w:tabs>
          <w:tab w:val="left" w:pos="733"/>
        </w:tabs>
        <w:kinsoku/>
        <w:wordWrap/>
        <w:overflowPunct/>
        <w:topLinePunct w:val="0"/>
        <w:autoSpaceDE/>
        <w:autoSpaceDN/>
        <w:bidi w:val="0"/>
        <w:adjustRightInd/>
        <w:snapToGrid/>
        <w:spacing w:beforeAutospacing="0" w:afterAutospacing="0" w:line="520" w:lineRule="exact"/>
        <w:ind w:firstLine="602" w:firstLineChars="200"/>
        <w:jc w:val="left"/>
        <w:textAlignment w:val="auto"/>
        <w:rPr>
          <w:rFonts w:hint="default" w:ascii="Times New Roman" w:hAnsi="Times New Roman" w:eastAsia="仿宋_GB2312" w:cs="Times New Roman"/>
          <w:b/>
          <w:bCs/>
          <w:kern w:val="2"/>
          <w:sz w:val="30"/>
          <w:szCs w:val="30"/>
          <w:lang w:val="en-US" w:eastAsia="zh-CN" w:bidi="ar-SA"/>
        </w:rPr>
      </w:pPr>
    </w:p>
    <w:p w14:paraId="4C3B6723">
      <w:pPr>
        <w:keepNext w:val="0"/>
        <w:keepLines w:val="0"/>
        <w:pageBreakBefore w:val="0"/>
        <w:tabs>
          <w:tab w:val="left" w:pos="733"/>
        </w:tabs>
        <w:kinsoku/>
        <w:wordWrap/>
        <w:overflowPunct/>
        <w:topLinePunct w:val="0"/>
        <w:autoSpaceDE/>
        <w:autoSpaceDN/>
        <w:bidi w:val="0"/>
        <w:adjustRightInd/>
        <w:snapToGrid/>
        <w:spacing w:beforeAutospacing="0" w:afterAutospacing="0" w:line="520" w:lineRule="exact"/>
        <w:ind w:firstLine="602" w:firstLineChars="200"/>
        <w:jc w:val="left"/>
        <w:textAlignment w:val="auto"/>
        <w:rPr>
          <w:rFonts w:hint="default" w:ascii="Times New Roman" w:hAnsi="Times New Roman" w:eastAsia="仿宋_GB2312" w:cs="Times New Roman"/>
          <w:b/>
          <w:bCs/>
          <w:kern w:val="2"/>
          <w:sz w:val="30"/>
          <w:szCs w:val="30"/>
          <w:lang w:val="en-US" w:eastAsia="zh-CN" w:bidi="ar-SA"/>
        </w:rPr>
      </w:pPr>
      <w:r>
        <w:rPr>
          <w:rFonts w:hint="default" w:ascii="Times New Roman" w:hAnsi="Times New Roman" w:eastAsia="仿宋_GB2312" w:cs="Times New Roman"/>
          <w:b/>
          <w:bCs/>
          <w:kern w:val="2"/>
          <w:sz w:val="30"/>
          <w:szCs w:val="30"/>
          <w:lang w:val="en-US" w:eastAsia="zh-CN" w:bidi="ar-SA"/>
        </w:rPr>
        <w:t xml:space="preserve"> </w:t>
      </w:r>
    </w:p>
    <w:p w14:paraId="3705A8DA">
      <w:pPr>
        <w:keepNext w:val="0"/>
        <w:keepLines w:val="0"/>
        <w:pageBreakBefore w:val="0"/>
        <w:tabs>
          <w:tab w:val="left" w:pos="733"/>
        </w:tabs>
        <w:kinsoku/>
        <w:wordWrap/>
        <w:overflowPunct/>
        <w:topLinePunct w:val="0"/>
        <w:autoSpaceDE/>
        <w:autoSpaceDN/>
        <w:bidi w:val="0"/>
        <w:adjustRightInd/>
        <w:snapToGrid/>
        <w:spacing w:beforeAutospacing="0" w:afterAutospacing="0" w:line="520" w:lineRule="exact"/>
        <w:ind w:firstLine="602" w:firstLineChars="200"/>
        <w:jc w:val="left"/>
        <w:textAlignment w:val="auto"/>
        <w:rPr>
          <w:rFonts w:hint="default" w:ascii="Times New Roman" w:hAnsi="Times New Roman" w:eastAsia="仿宋_GB2312" w:cs="Times New Roman"/>
          <w:b/>
          <w:bCs/>
          <w:kern w:val="2"/>
          <w:sz w:val="30"/>
          <w:szCs w:val="30"/>
          <w:lang w:val="en-US" w:eastAsia="zh-CN" w:bidi="ar-SA"/>
        </w:rPr>
      </w:pPr>
    </w:p>
    <w:p w14:paraId="4325E50C">
      <w:pPr>
        <w:keepNext w:val="0"/>
        <w:keepLines w:val="0"/>
        <w:pageBreakBefore w:val="0"/>
        <w:tabs>
          <w:tab w:val="left" w:pos="733"/>
        </w:tabs>
        <w:kinsoku/>
        <w:wordWrap/>
        <w:overflowPunct/>
        <w:topLinePunct w:val="0"/>
        <w:autoSpaceDE/>
        <w:autoSpaceDN/>
        <w:bidi w:val="0"/>
        <w:adjustRightInd/>
        <w:snapToGrid/>
        <w:spacing w:beforeAutospacing="0" w:afterAutospacing="0" w:line="520" w:lineRule="exact"/>
        <w:ind w:firstLine="602" w:firstLineChars="200"/>
        <w:jc w:val="left"/>
        <w:textAlignment w:val="auto"/>
        <w:rPr>
          <w:rFonts w:hint="default" w:ascii="Times New Roman" w:hAnsi="Times New Roman" w:eastAsia="仿宋_GB2312" w:cs="Times New Roman"/>
          <w:b/>
          <w:bCs/>
          <w:kern w:val="2"/>
          <w:sz w:val="30"/>
          <w:szCs w:val="30"/>
          <w:lang w:val="en-US" w:eastAsia="zh-CN" w:bidi="ar-SA"/>
        </w:rPr>
      </w:pPr>
      <w:r>
        <w:rPr>
          <w:rFonts w:hint="default" w:ascii="Times New Roman" w:hAnsi="Times New Roman" w:eastAsia="仿宋_GB2312" w:cs="Times New Roman"/>
          <w:b/>
          <w:bCs/>
          <w:kern w:val="2"/>
          <w:sz w:val="30"/>
          <w:szCs w:val="30"/>
          <w:lang w:val="en-US" w:eastAsia="zh-CN" w:bidi="ar-SA"/>
        </w:rPr>
        <w:t xml:space="preserve"> </w:t>
      </w:r>
    </w:p>
    <w:p w14:paraId="40B0967E">
      <w:pPr>
        <w:keepNext w:val="0"/>
        <w:keepLines w:val="0"/>
        <w:pageBreakBefore w:val="0"/>
        <w:tabs>
          <w:tab w:val="left" w:pos="733"/>
        </w:tabs>
        <w:kinsoku/>
        <w:wordWrap/>
        <w:overflowPunct/>
        <w:topLinePunct w:val="0"/>
        <w:autoSpaceDE/>
        <w:autoSpaceDN/>
        <w:bidi w:val="0"/>
        <w:adjustRightInd/>
        <w:snapToGrid/>
        <w:spacing w:beforeAutospacing="0" w:afterAutospacing="0" w:line="520" w:lineRule="exact"/>
        <w:ind w:firstLine="602" w:firstLineChars="200"/>
        <w:jc w:val="left"/>
        <w:textAlignment w:val="auto"/>
        <w:rPr>
          <w:rFonts w:hint="default" w:ascii="Times New Roman" w:hAnsi="Times New Roman" w:eastAsia="仿宋_GB2312" w:cs="Times New Roman"/>
          <w:b/>
          <w:bCs/>
          <w:kern w:val="2"/>
          <w:sz w:val="30"/>
          <w:szCs w:val="30"/>
          <w:lang w:val="en-US" w:eastAsia="zh-CN" w:bidi="ar-SA"/>
        </w:rPr>
      </w:pPr>
    </w:p>
    <w:p w14:paraId="6E654F4C">
      <w:pPr>
        <w:keepNext w:val="0"/>
        <w:keepLines w:val="0"/>
        <w:pageBreakBefore w:val="0"/>
        <w:tabs>
          <w:tab w:val="left" w:pos="733"/>
        </w:tabs>
        <w:kinsoku/>
        <w:wordWrap/>
        <w:overflowPunct/>
        <w:topLinePunct w:val="0"/>
        <w:autoSpaceDE/>
        <w:autoSpaceDN/>
        <w:bidi w:val="0"/>
        <w:adjustRightInd/>
        <w:snapToGrid/>
        <w:spacing w:beforeAutospacing="0" w:afterAutospacing="0" w:line="520" w:lineRule="exact"/>
        <w:ind w:firstLine="600" w:firstLineChars="200"/>
        <w:jc w:val="left"/>
        <w:textAlignment w:val="auto"/>
        <w:rPr>
          <w:rFonts w:hint="default" w:ascii="Times New Roman" w:hAnsi="Times New Roman" w:eastAsia="仿宋_GB2312" w:cs="Times New Roman"/>
          <w:kern w:val="2"/>
          <w:sz w:val="30"/>
          <w:szCs w:val="30"/>
          <w:lang w:val="en-US" w:eastAsia="zh-CN" w:bidi="ar-SA"/>
        </w:rPr>
      </w:pPr>
      <w:r>
        <w:rPr>
          <w:rFonts w:hint="default" w:ascii="Times New Roman" w:hAnsi="Times New Roman" w:eastAsia="仿宋_GB2312" w:cs="Times New Roman"/>
          <w:kern w:val="2"/>
          <w:sz w:val="30"/>
          <w:szCs w:val="30"/>
          <w:lang w:val="en-US" w:eastAsia="zh-CN" w:bidi="ar-SA"/>
        </w:rPr>
        <w:t>附件：1.《北京市高等教育学会技术物资研究分会、北京市高等教育学会实验室工作研究分会关于202</w:t>
      </w:r>
      <w:r>
        <w:rPr>
          <w:rFonts w:hint="eastAsia" w:ascii="Times New Roman" w:hAnsi="Times New Roman" w:eastAsia="仿宋_GB2312" w:cs="Times New Roman"/>
          <w:kern w:val="2"/>
          <w:sz w:val="30"/>
          <w:szCs w:val="30"/>
          <w:lang w:val="en-US" w:eastAsia="zh-CN" w:bidi="ar-SA"/>
        </w:rPr>
        <w:t>4</w:t>
      </w:r>
      <w:r>
        <w:rPr>
          <w:rFonts w:hint="default" w:ascii="Times New Roman" w:hAnsi="Times New Roman" w:eastAsia="仿宋_GB2312" w:cs="Times New Roman"/>
          <w:kern w:val="2"/>
          <w:sz w:val="30"/>
          <w:szCs w:val="30"/>
          <w:lang w:val="en-US" w:eastAsia="zh-CN" w:bidi="ar-SA"/>
        </w:rPr>
        <w:t>年学术论文征集通知》</w:t>
      </w:r>
    </w:p>
    <w:p w14:paraId="1F5ABC32">
      <w:pPr>
        <w:keepNext w:val="0"/>
        <w:keepLines w:val="0"/>
        <w:pageBreakBefore w:val="0"/>
        <w:tabs>
          <w:tab w:val="left" w:pos="733"/>
        </w:tabs>
        <w:kinsoku/>
        <w:wordWrap/>
        <w:overflowPunct/>
        <w:topLinePunct w:val="0"/>
        <w:autoSpaceDE/>
        <w:autoSpaceDN/>
        <w:bidi w:val="0"/>
        <w:adjustRightInd/>
        <w:snapToGrid/>
        <w:spacing w:beforeAutospacing="0" w:afterAutospacing="0" w:line="520" w:lineRule="exact"/>
        <w:ind w:firstLine="600" w:firstLineChars="200"/>
        <w:jc w:val="left"/>
        <w:textAlignment w:val="auto"/>
        <w:rPr>
          <w:rFonts w:hint="default" w:ascii="Times New Roman" w:hAnsi="Times New Roman" w:eastAsia="仿宋_GB2312" w:cs="Times New Roman"/>
          <w:kern w:val="2"/>
          <w:sz w:val="30"/>
          <w:szCs w:val="30"/>
          <w:lang w:val="en-US" w:eastAsia="zh-CN" w:bidi="ar-SA"/>
        </w:rPr>
      </w:pPr>
      <w:r>
        <w:rPr>
          <w:rFonts w:hint="default" w:ascii="Times New Roman" w:hAnsi="Times New Roman" w:eastAsia="仿宋_GB2312" w:cs="Times New Roman"/>
          <w:kern w:val="2"/>
          <w:sz w:val="30"/>
          <w:szCs w:val="30"/>
          <w:lang w:val="en-US" w:eastAsia="zh-CN" w:bidi="ar-SA"/>
        </w:rPr>
        <w:t xml:space="preserve">      2.《学术论文征集汇总表》</w:t>
      </w:r>
    </w:p>
    <w:p w14:paraId="4D9B9C0A">
      <w:pPr>
        <w:keepNext w:val="0"/>
        <w:keepLines w:val="0"/>
        <w:pageBreakBefore w:val="0"/>
        <w:tabs>
          <w:tab w:val="left" w:pos="733"/>
        </w:tabs>
        <w:kinsoku/>
        <w:wordWrap/>
        <w:overflowPunct/>
        <w:topLinePunct w:val="0"/>
        <w:autoSpaceDE/>
        <w:autoSpaceDN/>
        <w:bidi w:val="0"/>
        <w:adjustRightInd/>
        <w:snapToGrid/>
        <w:spacing w:beforeAutospacing="0" w:afterAutospacing="0" w:line="520" w:lineRule="exact"/>
        <w:ind w:firstLine="600" w:firstLineChars="200"/>
        <w:jc w:val="left"/>
        <w:textAlignment w:val="auto"/>
        <w:rPr>
          <w:rFonts w:hint="default" w:ascii="Times New Roman" w:hAnsi="Times New Roman" w:eastAsia="仿宋_GB2312" w:cs="Times New Roman"/>
          <w:kern w:val="2"/>
          <w:sz w:val="30"/>
          <w:szCs w:val="30"/>
          <w:lang w:val="en-US" w:eastAsia="zh-CN" w:bidi="ar-SA"/>
        </w:rPr>
      </w:pPr>
      <w:r>
        <w:rPr>
          <w:rFonts w:hint="default" w:ascii="Times New Roman" w:hAnsi="Times New Roman" w:eastAsia="仿宋_GB2312" w:cs="Times New Roman"/>
          <w:kern w:val="2"/>
          <w:sz w:val="30"/>
          <w:szCs w:val="30"/>
          <w:lang w:val="en-US" w:eastAsia="zh-CN" w:bidi="ar-SA"/>
        </w:rPr>
        <w:t xml:space="preserve">      </w:t>
      </w:r>
      <w:r>
        <w:rPr>
          <w:rFonts w:hint="eastAsia" w:ascii="Times New Roman" w:hAnsi="Times New Roman" w:eastAsia="仿宋_GB2312" w:cs="Times New Roman"/>
          <w:kern w:val="2"/>
          <w:sz w:val="30"/>
          <w:szCs w:val="30"/>
          <w:lang w:val="en-US" w:eastAsia="zh-CN" w:bidi="ar-SA"/>
        </w:rPr>
        <w:t>3.《征文格式要求》</w:t>
      </w:r>
    </w:p>
    <w:p w14:paraId="64353FC4">
      <w:pPr>
        <w:keepNext w:val="0"/>
        <w:keepLines w:val="0"/>
        <w:pageBreakBefore w:val="0"/>
        <w:tabs>
          <w:tab w:val="left" w:pos="733"/>
        </w:tabs>
        <w:kinsoku/>
        <w:wordWrap/>
        <w:overflowPunct/>
        <w:topLinePunct w:val="0"/>
        <w:autoSpaceDE/>
        <w:autoSpaceDN/>
        <w:bidi w:val="0"/>
        <w:adjustRightInd/>
        <w:snapToGrid/>
        <w:spacing w:beforeAutospacing="0" w:afterAutospacing="0" w:line="520" w:lineRule="exact"/>
        <w:ind w:firstLine="1500" w:firstLineChars="500"/>
        <w:jc w:val="left"/>
        <w:textAlignment w:val="auto"/>
        <w:rPr>
          <w:rFonts w:hint="default" w:ascii="Times New Roman" w:hAnsi="Times New Roman" w:eastAsia="仿宋_GB2312" w:cs="Times New Roman"/>
          <w:kern w:val="2"/>
          <w:sz w:val="30"/>
          <w:szCs w:val="30"/>
          <w:lang w:val="en-US" w:eastAsia="zh-CN" w:bidi="ar-SA"/>
        </w:rPr>
      </w:pPr>
      <w:r>
        <w:rPr>
          <w:rFonts w:hint="eastAsia" w:ascii="Times New Roman" w:hAnsi="Times New Roman" w:eastAsia="仿宋_GB2312" w:cs="Times New Roman"/>
          <w:kern w:val="2"/>
          <w:sz w:val="30"/>
          <w:szCs w:val="30"/>
          <w:lang w:val="en-US" w:eastAsia="zh-CN" w:bidi="ar-SA"/>
        </w:rPr>
        <w:t>4</w:t>
      </w:r>
      <w:r>
        <w:rPr>
          <w:rFonts w:hint="default" w:ascii="Times New Roman" w:hAnsi="Times New Roman" w:eastAsia="仿宋_GB2312" w:cs="Times New Roman"/>
          <w:kern w:val="2"/>
          <w:sz w:val="30"/>
          <w:szCs w:val="30"/>
          <w:lang w:val="en-US" w:eastAsia="zh-CN" w:bidi="ar-SA"/>
        </w:rPr>
        <w:t>.《学术论文征集登记表》</w:t>
      </w:r>
    </w:p>
    <w:p w14:paraId="34E4D5A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36DD8A1-FD17-40B4-B93D-0397DA49681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embedRegular r:id="rId2" w:fontKey="{B7D583FF-B4AE-4A4B-B691-3BAD4B29AF2B}"/>
  </w:font>
  <w:font w:name="小标宋">
    <w:panose1 w:val="03000509000000000000"/>
    <w:charset w:val="86"/>
    <w:family w:val="script"/>
    <w:pitch w:val="default"/>
    <w:sig w:usb0="00000001" w:usb1="080E0000" w:usb2="00000000" w:usb3="00000000" w:csb0="00040000" w:csb1="00000000"/>
    <w:embedRegular r:id="rId3" w:fontKey="{6D0A1584-357E-42C8-9D4A-152706D0DCEA}"/>
  </w:font>
  <w:font w:name="仿宋_GB2312">
    <w:panose1 w:val="02010609030101010101"/>
    <w:charset w:val="86"/>
    <w:family w:val="auto"/>
    <w:pitch w:val="default"/>
    <w:sig w:usb0="00000001" w:usb1="080E0000" w:usb2="00000000" w:usb3="00000000" w:csb0="00040000" w:csb1="00000000"/>
    <w:embedRegular r:id="rId4" w:fontKey="{BA745545-1ED7-4DD0-815B-A84B85015197}"/>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mMTc1NDAzYTA1YTRmN2IxYjE1NGU1NTY3OWI1MDQifQ=="/>
  </w:docVars>
  <w:rsids>
    <w:rsidRoot w:val="7832013B"/>
    <w:rsid w:val="080E4109"/>
    <w:rsid w:val="1E4C1AE7"/>
    <w:rsid w:val="28BD4154"/>
    <w:rsid w:val="37C64260"/>
    <w:rsid w:val="3AC32CD9"/>
    <w:rsid w:val="3B4020D9"/>
    <w:rsid w:val="3F5C0423"/>
    <w:rsid w:val="529A51F0"/>
    <w:rsid w:val="53620E89"/>
    <w:rsid w:val="57031BD9"/>
    <w:rsid w:val="5EC920FD"/>
    <w:rsid w:val="5FD27396"/>
    <w:rsid w:val="73A139B8"/>
    <w:rsid w:val="7832013B"/>
    <w:rsid w:val="7D7958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711</Words>
  <Characters>781</Characters>
  <Lines>0</Lines>
  <Paragraphs>0</Paragraphs>
  <TotalTime>27</TotalTime>
  <ScaleCrop>false</ScaleCrop>
  <LinksUpToDate>false</LinksUpToDate>
  <CharactersWithSpaces>864</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2024-09-03T01:24:00Z</dcterms:created>
  <dc:creator>kevin @</dc:creator>
  <cp:lastModifiedBy>admin</cp:lastModifiedBy>
  <dcterms:modified xsi:type="dcterms:W3CDTF">2024-09-04T02:41:50Z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95A94324F4EF4D2AA4A67E4A4DE7F784_11</vt:lpwstr>
  </property>
</Properties>
</file>